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831AF" w14:textId="6E96F31A" w:rsidR="00256EB7" w:rsidRPr="00256EB7" w:rsidRDefault="00256EB7" w:rsidP="005B5D3F">
      <w:pPr>
        <w:spacing w:after="0" w:line="259" w:lineRule="auto"/>
        <w:ind w:left="-7" w:right="4068"/>
        <w:rPr>
          <w:rFonts w:ascii="Times New Roman" w:eastAsia="Times New Roman" w:hAnsi="Times New Roman" w:cs="Times New Roman"/>
          <w:color w:val="000000"/>
          <w:lang w:eastAsia="es-CL"/>
        </w:rPr>
      </w:pPr>
    </w:p>
    <w:p w14:paraId="1496FDF0" w14:textId="77777777" w:rsidR="00256EB7" w:rsidRPr="00256EB7" w:rsidRDefault="00256EB7" w:rsidP="00256EB7">
      <w:pPr>
        <w:spacing w:after="0" w:line="259" w:lineRule="auto"/>
        <w:ind w:left="10" w:right="4" w:hanging="10"/>
        <w:jc w:val="center"/>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LLAMADO A CONCURSO </w:t>
      </w:r>
    </w:p>
    <w:p w14:paraId="7F98A139" w14:textId="77777777" w:rsidR="00256EB7" w:rsidRPr="00256EB7" w:rsidRDefault="00256EB7" w:rsidP="00256EB7">
      <w:pPr>
        <w:spacing w:after="0" w:line="259" w:lineRule="auto"/>
        <w:ind w:left="10" w:right="4" w:hanging="10"/>
        <w:jc w:val="center"/>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PROFESOR JORNADA COMPLETA  </w:t>
      </w:r>
    </w:p>
    <w:p w14:paraId="1D6DFB06" w14:textId="353A5E15" w:rsidR="00256EB7" w:rsidRPr="00256EB7" w:rsidRDefault="007D2B1E" w:rsidP="00256EB7">
      <w:pPr>
        <w:spacing w:after="156" w:line="259" w:lineRule="auto"/>
        <w:jc w:val="center"/>
        <w:rPr>
          <w:rFonts w:ascii="Times New Roman" w:eastAsia="Times New Roman" w:hAnsi="Times New Roman" w:cs="Times New Roman"/>
          <w:color w:val="000000"/>
          <w:lang w:eastAsia="es-CL"/>
        </w:rPr>
      </w:pPr>
      <w:r>
        <w:rPr>
          <w:rFonts w:ascii="Times New Roman" w:eastAsia="Times New Roman" w:hAnsi="Times New Roman" w:cs="Times New Roman"/>
          <w:color w:val="000000"/>
          <w:lang w:eastAsia="es-CL"/>
        </w:rPr>
        <w:t xml:space="preserve">CLÍNICA JURÍDICA E INTELIGENCIA ARTIFICIAL </w:t>
      </w:r>
    </w:p>
    <w:p w14:paraId="1F43DDA3" w14:textId="77777777" w:rsidR="00256EB7" w:rsidRPr="00256EB7" w:rsidRDefault="00256EB7" w:rsidP="00256EB7">
      <w:pPr>
        <w:spacing w:after="154" w:line="259" w:lineRule="auto"/>
        <w:ind w:left="-29" w:right="-29"/>
        <w:rPr>
          <w:rFonts w:ascii="Times New Roman" w:eastAsia="Times New Roman" w:hAnsi="Times New Roman" w:cs="Times New Roman"/>
          <w:color w:val="000000"/>
          <w:lang w:eastAsia="es-CL"/>
        </w:rPr>
      </w:pPr>
      <w:r w:rsidRPr="00256EB7">
        <w:rPr>
          <w:rFonts w:ascii="Calibri" w:eastAsia="Calibri" w:hAnsi="Calibri" w:cs="Calibri"/>
          <w:noProof/>
          <w:color w:val="000000"/>
          <w:sz w:val="22"/>
          <w:lang w:eastAsia="es-CL"/>
        </w:rPr>
        <mc:AlternateContent>
          <mc:Choice Requires="wpg">
            <w:drawing>
              <wp:inline distT="0" distB="0" distL="0" distR="0" wp14:anchorId="53D11469" wp14:editId="1708D3FE">
                <wp:extent cx="5647944" cy="18288"/>
                <wp:effectExtent l="0" t="0" r="0" b="0"/>
                <wp:docPr id="1401" name="Group 1401"/>
                <wp:cNvGraphicFramePr/>
                <a:graphic xmlns:a="http://schemas.openxmlformats.org/drawingml/2006/main">
                  <a:graphicData uri="http://schemas.microsoft.com/office/word/2010/wordprocessingGroup">
                    <wpg:wgp>
                      <wpg:cNvGrpSpPr/>
                      <wpg:grpSpPr>
                        <a:xfrm>
                          <a:off x="0" y="0"/>
                          <a:ext cx="5647944" cy="18288"/>
                          <a:chOff x="0" y="0"/>
                          <a:chExt cx="5647944" cy="18288"/>
                        </a:xfrm>
                      </wpg:grpSpPr>
                      <wps:wsp>
                        <wps:cNvPr id="1846" name="Shape 1846"/>
                        <wps:cNvSpPr/>
                        <wps:spPr>
                          <a:xfrm>
                            <a:off x="0" y="0"/>
                            <a:ext cx="5647944" cy="18288"/>
                          </a:xfrm>
                          <a:custGeom>
                            <a:avLst/>
                            <a:gdLst/>
                            <a:ahLst/>
                            <a:cxnLst/>
                            <a:rect l="0" t="0" r="0" b="0"/>
                            <a:pathLst>
                              <a:path w="5647944" h="18288">
                                <a:moveTo>
                                  <a:pt x="0" y="0"/>
                                </a:moveTo>
                                <a:lnTo>
                                  <a:pt x="5647944" y="0"/>
                                </a:lnTo>
                                <a:lnTo>
                                  <a:pt x="5647944"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5EA1885B" id="Group 1401" o:spid="_x0000_s1026" style="width:444.7pt;height:1.45pt;mso-position-horizontal-relative:char;mso-position-vertical-relative:line" coordsize="5647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">
                <v:shape id="Shape 1846" o:spid="_x0000_s1027" style="position:absolute;width:56479;height:182;visibility:visible;mso-wrap-style:square;v-text-anchor:top" coordsize="56479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" path="m,l5647944,r,18288l,18288,,e" fillcolor="black" stroked="f" strokeweight="0">
                  <v:stroke miterlimit="83231f" joinstyle="miter"/>
                  <v:path arrowok="t" textboxrect="0,0,5647944,18288"/>
                </v:shape>
                <w10:anchorlock/>
              </v:group>
            </w:pict>
          </mc:Fallback>
        </mc:AlternateContent>
      </w:r>
    </w:p>
    <w:p w14:paraId="747A2323" w14:textId="77777777" w:rsidR="00F05414" w:rsidRDefault="00256EB7" w:rsidP="00AF7E4D">
      <w:pPr>
        <w:spacing w:after="172" w:line="263" w:lineRule="auto"/>
        <w:ind w:left="-5" w:hanging="1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La Facultad de Derecho de la Pontificia Universidad Católica de Chile llama a concurso para proveer el cargo de Profesor en el área de </w:t>
      </w:r>
      <w:r w:rsidR="007D2B1E">
        <w:rPr>
          <w:rFonts w:ascii="Times New Roman" w:eastAsia="Times New Roman" w:hAnsi="Times New Roman" w:cs="Times New Roman"/>
          <w:color w:val="000000"/>
          <w:lang w:eastAsia="es-CL"/>
        </w:rPr>
        <w:t>C</w:t>
      </w:r>
      <w:r w:rsidR="007D2B1E" w:rsidRPr="007D2B1E">
        <w:rPr>
          <w:rFonts w:ascii="Times New Roman" w:eastAsia="Times New Roman" w:hAnsi="Times New Roman" w:cs="Times New Roman"/>
          <w:color w:val="000000"/>
          <w:lang w:eastAsia="es-CL"/>
        </w:rPr>
        <w:t xml:space="preserve">línica </w:t>
      </w:r>
      <w:r w:rsidR="007D2B1E">
        <w:rPr>
          <w:rFonts w:ascii="Times New Roman" w:eastAsia="Times New Roman" w:hAnsi="Times New Roman" w:cs="Times New Roman"/>
          <w:color w:val="000000"/>
          <w:lang w:eastAsia="es-CL"/>
        </w:rPr>
        <w:t>J</w:t>
      </w:r>
      <w:r w:rsidR="007D2B1E" w:rsidRPr="007D2B1E">
        <w:rPr>
          <w:rFonts w:ascii="Times New Roman" w:eastAsia="Times New Roman" w:hAnsi="Times New Roman" w:cs="Times New Roman"/>
          <w:color w:val="000000"/>
          <w:lang w:eastAsia="es-CL"/>
        </w:rPr>
        <w:t xml:space="preserve">urídica e </w:t>
      </w:r>
      <w:r w:rsidR="007D2B1E">
        <w:rPr>
          <w:rFonts w:ascii="Times New Roman" w:eastAsia="Times New Roman" w:hAnsi="Times New Roman" w:cs="Times New Roman"/>
          <w:color w:val="000000"/>
          <w:lang w:eastAsia="es-CL"/>
        </w:rPr>
        <w:t>I</w:t>
      </w:r>
      <w:r w:rsidR="007D2B1E" w:rsidRPr="007D2B1E">
        <w:rPr>
          <w:rFonts w:ascii="Times New Roman" w:eastAsia="Times New Roman" w:hAnsi="Times New Roman" w:cs="Times New Roman"/>
          <w:color w:val="000000"/>
          <w:lang w:eastAsia="es-CL"/>
        </w:rPr>
        <w:t xml:space="preserve">nteligencia </w:t>
      </w:r>
      <w:r w:rsidR="007D2B1E">
        <w:rPr>
          <w:rFonts w:ascii="Times New Roman" w:eastAsia="Times New Roman" w:hAnsi="Times New Roman" w:cs="Times New Roman"/>
          <w:color w:val="000000"/>
          <w:lang w:eastAsia="es-CL"/>
        </w:rPr>
        <w:t>A</w:t>
      </w:r>
      <w:r w:rsidR="007D2B1E" w:rsidRPr="007D2B1E">
        <w:rPr>
          <w:rFonts w:ascii="Times New Roman" w:eastAsia="Times New Roman" w:hAnsi="Times New Roman" w:cs="Times New Roman"/>
          <w:color w:val="000000"/>
          <w:lang w:eastAsia="es-CL"/>
        </w:rPr>
        <w:t xml:space="preserve">rtificial </w:t>
      </w:r>
      <w:r w:rsidRPr="00256EB7">
        <w:rPr>
          <w:rFonts w:ascii="Times New Roman" w:eastAsia="Times New Roman" w:hAnsi="Times New Roman" w:cs="Times New Roman"/>
          <w:color w:val="000000"/>
          <w:lang w:eastAsia="es-CL"/>
        </w:rPr>
        <w:t xml:space="preserve">para ocupar la categoría de profesor asistente o profesor asociado en planta </w:t>
      </w:r>
      <w:r w:rsidR="006E74B2">
        <w:rPr>
          <w:rFonts w:ascii="Times New Roman" w:eastAsia="Times New Roman" w:hAnsi="Times New Roman" w:cs="Times New Roman"/>
          <w:color w:val="000000"/>
          <w:lang w:eastAsia="es-CL"/>
        </w:rPr>
        <w:t>especial</w:t>
      </w:r>
      <w:r w:rsidRPr="00256EB7">
        <w:rPr>
          <w:rFonts w:ascii="Times New Roman" w:eastAsia="Times New Roman" w:hAnsi="Times New Roman" w:cs="Times New Roman"/>
          <w:color w:val="000000"/>
          <w:lang w:eastAsia="es-CL"/>
        </w:rPr>
        <w:t xml:space="preserve">. </w:t>
      </w:r>
    </w:p>
    <w:p w14:paraId="12FC20A9" w14:textId="28CEEFBB" w:rsidR="007D2B1E" w:rsidRDefault="00256EB7" w:rsidP="00AF7E4D">
      <w:pPr>
        <w:spacing w:after="172" w:line="263" w:lineRule="auto"/>
        <w:ind w:left="-5" w:hanging="1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Se espera que el profesor a contratar proyecte su trabajo en </w:t>
      </w:r>
      <w:r w:rsidR="00AF7E4D">
        <w:rPr>
          <w:rFonts w:ascii="Times New Roman" w:eastAsia="Times New Roman" w:hAnsi="Times New Roman" w:cs="Times New Roman"/>
          <w:color w:val="000000"/>
          <w:lang w:eastAsia="es-CL"/>
        </w:rPr>
        <w:t xml:space="preserve">la educación jurídico-clínica, siendo capaz de participar activamente en la </w:t>
      </w:r>
      <w:r w:rsidR="00E34C54">
        <w:rPr>
          <w:rFonts w:ascii="Times New Roman" w:eastAsia="Times New Roman" w:hAnsi="Times New Roman" w:cs="Times New Roman"/>
          <w:color w:val="000000"/>
          <w:lang w:eastAsia="es-CL"/>
        </w:rPr>
        <w:t xml:space="preserve">formación de estudiantes y el servicio jurídico a usuarios o patrocinados </w:t>
      </w:r>
      <w:r w:rsidR="004A4967">
        <w:rPr>
          <w:rFonts w:ascii="Times New Roman" w:eastAsia="Times New Roman" w:hAnsi="Times New Roman" w:cs="Times New Roman"/>
          <w:color w:val="000000"/>
          <w:lang w:eastAsia="es-CL"/>
        </w:rPr>
        <w:t xml:space="preserve">mediante </w:t>
      </w:r>
      <w:r w:rsidR="00AF7E4D" w:rsidRPr="00AF7E4D">
        <w:rPr>
          <w:rFonts w:ascii="Times New Roman" w:eastAsia="Times New Roman" w:hAnsi="Times New Roman" w:cs="Times New Roman"/>
          <w:color w:val="000000"/>
          <w:lang w:eastAsia="es-CL"/>
        </w:rPr>
        <w:t xml:space="preserve">asesoría legal </w:t>
      </w:r>
      <w:r w:rsidR="004A4967">
        <w:rPr>
          <w:rFonts w:ascii="Times New Roman" w:eastAsia="Times New Roman" w:hAnsi="Times New Roman" w:cs="Times New Roman"/>
          <w:color w:val="000000"/>
          <w:lang w:eastAsia="es-CL"/>
        </w:rPr>
        <w:t>o</w:t>
      </w:r>
      <w:r w:rsidR="004A4967" w:rsidRPr="00AF7E4D">
        <w:rPr>
          <w:rFonts w:ascii="Times New Roman" w:eastAsia="Times New Roman" w:hAnsi="Times New Roman" w:cs="Times New Roman"/>
          <w:color w:val="000000"/>
          <w:lang w:eastAsia="es-CL"/>
        </w:rPr>
        <w:t xml:space="preserve"> </w:t>
      </w:r>
      <w:r w:rsidR="00AF7E4D" w:rsidRPr="00AF7E4D">
        <w:rPr>
          <w:rFonts w:ascii="Times New Roman" w:eastAsia="Times New Roman" w:hAnsi="Times New Roman" w:cs="Times New Roman"/>
          <w:color w:val="000000"/>
          <w:lang w:eastAsia="es-CL"/>
        </w:rPr>
        <w:t xml:space="preserve">representación </w:t>
      </w:r>
      <w:r w:rsidR="004A4967">
        <w:rPr>
          <w:rFonts w:ascii="Times New Roman" w:eastAsia="Times New Roman" w:hAnsi="Times New Roman" w:cs="Times New Roman"/>
          <w:color w:val="000000"/>
          <w:lang w:eastAsia="es-CL"/>
        </w:rPr>
        <w:t>en litigios, a través</w:t>
      </w:r>
      <w:r w:rsidR="00E34C54">
        <w:rPr>
          <w:rFonts w:ascii="Times New Roman" w:eastAsia="Times New Roman" w:hAnsi="Times New Roman" w:cs="Times New Roman"/>
          <w:color w:val="000000"/>
          <w:lang w:eastAsia="es-CL"/>
        </w:rPr>
        <w:t xml:space="preserve"> de la enseñanza clínica del derecho</w:t>
      </w:r>
      <w:r w:rsidR="00193018">
        <w:rPr>
          <w:rFonts w:ascii="Times New Roman" w:eastAsia="Times New Roman" w:hAnsi="Times New Roman" w:cs="Times New Roman"/>
          <w:color w:val="000000"/>
          <w:lang w:eastAsia="es-CL"/>
        </w:rPr>
        <w:t>. Asimismo, deberá ser capaz</w:t>
      </w:r>
      <w:r w:rsidR="00AF7E4D">
        <w:rPr>
          <w:rFonts w:ascii="Times New Roman" w:eastAsia="Times New Roman" w:hAnsi="Times New Roman" w:cs="Times New Roman"/>
          <w:color w:val="000000"/>
          <w:lang w:eastAsia="es-CL"/>
        </w:rPr>
        <w:t xml:space="preserve"> </w:t>
      </w:r>
      <w:r w:rsidR="00E34C54">
        <w:rPr>
          <w:rFonts w:ascii="Times New Roman" w:eastAsia="Times New Roman" w:hAnsi="Times New Roman" w:cs="Times New Roman"/>
          <w:color w:val="000000"/>
          <w:lang w:eastAsia="es-CL"/>
        </w:rPr>
        <w:t xml:space="preserve">de </w:t>
      </w:r>
      <w:r w:rsidR="004A4967">
        <w:rPr>
          <w:rFonts w:ascii="Times New Roman" w:eastAsia="Times New Roman" w:hAnsi="Times New Roman" w:cs="Times New Roman"/>
          <w:color w:val="000000"/>
          <w:lang w:eastAsia="es-CL"/>
        </w:rPr>
        <w:t>desarrollar</w:t>
      </w:r>
      <w:r w:rsidR="007742F6">
        <w:rPr>
          <w:rFonts w:ascii="Times New Roman" w:eastAsia="Times New Roman" w:hAnsi="Times New Roman" w:cs="Times New Roman"/>
          <w:color w:val="000000"/>
          <w:lang w:eastAsia="es-CL"/>
        </w:rPr>
        <w:t xml:space="preserve">, </w:t>
      </w:r>
      <w:r w:rsidR="00E34C54">
        <w:rPr>
          <w:rFonts w:ascii="Times New Roman" w:eastAsia="Times New Roman" w:hAnsi="Times New Roman" w:cs="Times New Roman"/>
          <w:color w:val="000000"/>
          <w:lang w:eastAsia="es-CL"/>
        </w:rPr>
        <w:t xml:space="preserve">implementar y aplicar </w:t>
      </w:r>
      <w:r w:rsidR="007742F6">
        <w:rPr>
          <w:rFonts w:ascii="Times New Roman" w:eastAsia="Times New Roman" w:hAnsi="Times New Roman" w:cs="Times New Roman"/>
          <w:color w:val="000000"/>
          <w:lang w:eastAsia="es-CL"/>
        </w:rPr>
        <w:t xml:space="preserve">instrumentos o </w:t>
      </w:r>
      <w:r w:rsidR="00AF7E4D">
        <w:rPr>
          <w:rFonts w:ascii="Times New Roman" w:eastAsia="Times New Roman" w:hAnsi="Times New Roman" w:cs="Times New Roman"/>
          <w:color w:val="000000"/>
          <w:lang w:eastAsia="es-CL"/>
        </w:rPr>
        <w:t xml:space="preserve">sistemas de inteligencia artificial </w:t>
      </w:r>
      <w:r w:rsidR="00E34C54">
        <w:rPr>
          <w:rFonts w:ascii="Times New Roman" w:eastAsia="Times New Roman" w:hAnsi="Times New Roman" w:cs="Times New Roman"/>
          <w:color w:val="000000"/>
          <w:lang w:eastAsia="es-CL"/>
        </w:rPr>
        <w:t>en</w:t>
      </w:r>
      <w:r w:rsidR="00AF7E4D">
        <w:rPr>
          <w:rFonts w:ascii="Times New Roman" w:eastAsia="Times New Roman" w:hAnsi="Times New Roman" w:cs="Times New Roman"/>
          <w:color w:val="000000"/>
          <w:lang w:eastAsia="es-CL"/>
        </w:rPr>
        <w:t xml:space="preserve"> la </w:t>
      </w:r>
      <w:r w:rsidR="00E34C54">
        <w:rPr>
          <w:rFonts w:ascii="Times New Roman" w:eastAsia="Times New Roman" w:hAnsi="Times New Roman" w:cs="Times New Roman"/>
          <w:color w:val="000000"/>
          <w:lang w:eastAsia="es-CL"/>
        </w:rPr>
        <w:t>enseñanza clínica del derecho</w:t>
      </w:r>
      <w:r w:rsidR="00AF7E4D">
        <w:rPr>
          <w:rFonts w:ascii="Times New Roman" w:eastAsia="Times New Roman" w:hAnsi="Times New Roman" w:cs="Times New Roman"/>
          <w:color w:val="000000"/>
          <w:lang w:eastAsia="es-CL"/>
        </w:rPr>
        <w:t xml:space="preserve">. </w:t>
      </w:r>
    </w:p>
    <w:p w14:paraId="078CF22B" w14:textId="77777777" w:rsidR="00256EB7" w:rsidRPr="00256EB7" w:rsidRDefault="00256EB7" w:rsidP="00AF7E4D">
      <w:pPr>
        <w:spacing w:after="110" w:line="263" w:lineRule="auto"/>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El contrato será de jornada completa (40 horas).  </w:t>
      </w:r>
    </w:p>
    <w:p w14:paraId="58DD4B82" w14:textId="25CF9062" w:rsidR="00AF7E4D" w:rsidRDefault="00256EB7" w:rsidP="00661C57">
      <w:pPr>
        <w:spacing w:after="0" w:line="263" w:lineRule="auto"/>
        <w:ind w:left="-5" w:hanging="1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El cargo implica dedicación a la docencia</w:t>
      </w:r>
      <w:r w:rsidR="006E74B2">
        <w:rPr>
          <w:rFonts w:ascii="Times New Roman" w:eastAsia="Times New Roman" w:hAnsi="Times New Roman" w:cs="Times New Roman"/>
          <w:color w:val="000000"/>
          <w:lang w:eastAsia="es-CL"/>
        </w:rPr>
        <w:t xml:space="preserve"> clínica</w:t>
      </w:r>
      <w:r w:rsidRPr="00256EB7">
        <w:rPr>
          <w:rFonts w:ascii="Times New Roman" w:eastAsia="Times New Roman" w:hAnsi="Times New Roman" w:cs="Times New Roman"/>
          <w:color w:val="000000"/>
          <w:lang w:eastAsia="es-CL"/>
        </w:rPr>
        <w:t xml:space="preserve">, así como tareas de servicio. Su productividad deberá reflejarse en </w:t>
      </w:r>
      <w:r w:rsidR="00C37287">
        <w:rPr>
          <w:rFonts w:ascii="Times New Roman" w:eastAsia="Times New Roman" w:hAnsi="Times New Roman" w:cs="Times New Roman"/>
          <w:color w:val="000000"/>
          <w:lang w:eastAsia="es-CL"/>
        </w:rPr>
        <w:t>la formación de personas a través de</w:t>
      </w:r>
      <w:r w:rsidR="00C37287" w:rsidRPr="00C37287">
        <w:rPr>
          <w:rFonts w:ascii="Times New Roman" w:eastAsia="Times New Roman" w:hAnsi="Times New Roman" w:cs="Times New Roman"/>
          <w:color w:val="000000"/>
          <w:lang w:eastAsia="es-CL"/>
        </w:rPr>
        <w:t xml:space="preserve"> una docencia orientada a que los alumnos pongan en práctica los conocimientos, habilidades y actitudes descritos en el perfil de egreso de la carrera</w:t>
      </w:r>
      <w:r w:rsidR="00C37287">
        <w:rPr>
          <w:rFonts w:ascii="Times New Roman" w:eastAsia="Times New Roman" w:hAnsi="Times New Roman" w:cs="Times New Roman"/>
          <w:color w:val="000000"/>
          <w:lang w:eastAsia="es-CL"/>
        </w:rPr>
        <w:t xml:space="preserve">, y en </w:t>
      </w:r>
      <w:r w:rsidR="006E74B2">
        <w:rPr>
          <w:rFonts w:ascii="Times New Roman" w:eastAsia="Times New Roman" w:hAnsi="Times New Roman" w:cs="Times New Roman"/>
          <w:color w:val="000000"/>
          <w:lang w:eastAsia="es-CL"/>
        </w:rPr>
        <w:t xml:space="preserve">el </w:t>
      </w:r>
      <w:r w:rsidR="00AF7E4D">
        <w:rPr>
          <w:rFonts w:ascii="Times New Roman" w:eastAsia="Times New Roman" w:hAnsi="Times New Roman" w:cs="Times New Roman"/>
          <w:color w:val="000000"/>
          <w:lang w:eastAsia="es-CL"/>
        </w:rPr>
        <w:t xml:space="preserve">desarrollo de proyectos innovadores que involucren </w:t>
      </w:r>
      <w:r w:rsidR="004A4967">
        <w:rPr>
          <w:rFonts w:ascii="Times New Roman" w:eastAsia="Times New Roman" w:hAnsi="Times New Roman" w:cs="Times New Roman"/>
          <w:color w:val="000000"/>
          <w:lang w:eastAsia="es-CL"/>
        </w:rPr>
        <w:t xml:space="preserve">el desarrollo, implementación y </w:t>
      </w:r>
      <w:r w:rsidR="005C2D1F">
        <w:rPr>
          <w:rFonts w:ascii="Times New Roman" w:eastAsia="Times New Roman" w:hAnsi="Times New Roman" w:cs="Times New Roman"/>
          <w:color w:val="000000"/>
          <w:lang w:eastAsia="es-CL"/>
        </w:rPr>
        <w:t xml:space="preserve">aplicación de las tecnologías de la inteligencia artificial a los servicios jurídicos propios de la educación jurídico-clínica. </w:t>
      </w:r>
    </w:p>
    <w:p w14:paraId="34EED58B" w14:textId="77777777" w:rsidR="00661C57" w:rsidRDefault="00661C57" w:rsidP="005B5D3F">
      <w:pPr>
        <w:spacing w:after="0" w:line="263" w:lineRule="auto"/>
        <w:jc w:val="both"/>
        <w:rPr>
          <w:rFonts w:ascii="Times New Roman" w:eastAsia="Times New Roman" w:hAnsi="Times New Roman" w:cs="Times New Roman"/>
          <w:color w:val="000000"/>
          <w:lang w:eastAsia="es-CL"/>
        </w:rPr>
      </w:pPr>
    </w:p>
    <w:p w14:paraId="5552472C" w14:textId="5E8948BA" w:rsidR="00256EB7" w:rsidRPr="00256EB7" w:rsidRDefault="00256EB7" w:rsidP="00661C57">
      <w:pPr>
        <w:spacing w:after="110" w:line="263" w:lineRule="auto"/>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La Pontificia Universidad Católica de Chile tiene por misión la excelencia en la creación y transferencia del conocimiento y en la formación de las personas, inspirada en una concepción católica y siempre al servicio de la Iglesia y de la sociedad. Sus académicos se rigen por el Reglamento del Académico</w:t>
      </w:r>
      <w:r w:rsidRPr="00256EB7">
        <w:rPr>
          <w:rFonts w:ascii="Times New Roman" w:eastAsia="Times New Roman" w:hAnsi="Times New Roman" w:cs="Times New Roman"/>
          <w:color w:val="000000"/>
          <w:vertAlign w:val="superscript"/>
          <w:lang w:eastAsia="es-CL"/>
        </w:rPr>
        <w:footnoteReference w:id="1"/>
      </w:r>
      <w:r w:rsidRPr="00256EB7">
        <w:rPr>
          <w:rFonts w:ascii="Times New Roman" w:eastAsia="Times New Roman" w:hAnsi="Times New Roman" w:cs="Times New Roman"/>
          <w:color w:val="000000"/>
          <w:lang w:eastAsia="es-CL"/>
        </w:rPr>
        <w:t>, las Políticas de Gestión del Cuerpo Académico</w:t>
      </w:r>
      <w:r w:rsidRPr="00256EB7">
        <w:rPr>
          <w:rFonts w:ascii="Times New Roman" w:eastAsia="Times New Roman" w:hAnsi="Times New Roman" w:cs="Times New Roman"/>
          <w:color w:val="000000"/>
          <w:vertAlign w:val="superscript"/>
          <w:lang w:eastAsia="es-CL"/>
        </w:rPr>
        <w:footnoteReference w:id="2"/>
      </w:r>
      <w:r w:rsidRPr="00256EB7">
        <w:rPr>
          <w:rFonts w:ascii="Times New Roman" w:eastAsia="Times New Roman" w:hAnsi="Times New Roman" w:cs="Times New Roman"/>
          <w:color w:val="000000"/>
          <w:lang w:eastAsia="es-CL"/>
        </w:rPr>
        <w:t xml:space="preserve"> y la normativa interna de la Facultad de Derecho.  </w:t>
      </w:r>
    </w:p>
    <w:p w14:paraId="50814657" w14:textId="77777777" w:rsidR="00256EB7" w:rsidRPr="00256EB7" w:rsidRDefault="00256EB7" w:rsidP="005B5D3F">
      <w:pPr>
        <w:spacing w:after="0" w:line="263" w:lineRule="auto"/>
        <w:ind w:left="-5" w:hanging="1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La Pontificia Universidad Católica de Chile está comprometida con la igualdad de oportunidades, con la construcción de una comunidad inclusiva, diversa y fraterna y con la promoción del desarrollo académico de mujeres y hombres. </w:t>
      </w:r>
    </w:p>
    <w:p w14:paraId="0A744BE7" w14:textId="77777777" w:rsidR="00256EB7" w:rsidRPr="00256EB7" w:rsidRDefault="00256EB7" w:rsidP="00256EB7">
      <w:pPr>
        <w:spacing w:after="0" w:line="259" w:lineRule="auto"/>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 </w:t>
      </w:r>
    </w:p>
    <w:p w14:paraId="2A909DA8" w14:textId="77777777" w:rsidR="00256EB7" w:rsidRPr="00256EB7" w:rsidRDefault="00256EB7" w:rsidP="00256EB7">
      <w:pPr>
        <w:spacing w:after="113" w:line="259" w:lineRule="auto"/>
        <w:ind w:left="-5" w:hanging="10"/>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Requisitos: </w:t>
      </w:r>
    </w:p>
    <w:p w14:paraId="7C7FDB7F" w14:textId="668F4750" w:rsidR="006E74B2" w:rsidRDefault="00256EB7" w:rsidP="00256EB7">
      <w:pPr>
        <w:numPr>
          <w:ilvl w:val="0"/>
          <w:numId w:val="1"/>
        </w:numPr>
        <w:spacing w:after="110" w:line="263" w:lineRule="auto"/>
        <w:ind w:right="1" w:hanging="36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Quien postule al concurso debe cumplir con </w:t>
      </w:r>
      <w:r w:rsidR="006E74B2">
        <w:rPr>
          <w:rFonts w:ascii="Times New Roman" w:eastAsia="Times New Roman" w:hAnsi="Times New Roman" w:cs="Times New Roman"/>
          <w:color w:val="000000"/>
          <w:lang w:eastAsia="es-CL"/>
        </w:rPr>
        <w:t xml:space="preserve">el grado de licenciado en derecho, siendo deseable un grado académico superior en derecho o en áreas relacionadas. </w:t>
      </w:r>
    </w:p>
    <w:p w14:paraId="167B3F4B" w14:textId="26E2C2F7" w:rsidR="008B26A1" w:rsidRDefault="00C37287" w:rsidP="00256EB7">
      <w:pPr>
        <w:numPr>
          <w:ilvl w:val="0"/>
          <w:numId w:val="1"/>
        </w:numPr>
        <w:spacing w:after="110" w:line="263" w:lineRule="auto"/>
        <w:ind w:right="1" w:hanging="360"/>
        <w:jc w:val="both"/>
        <w:rPr>
          <w:rFonts w:ascii="Times New Roman" w:eastAsia="Times New Roman" w:hAnsi="Times New Roman" w:cs="Times New Roman"/>
          <w:color w:val="000000"/>
          <w:lang w:eastAsia="es-CL"/>
        </w:rPr>
      </w:pPr>
      <w:r>
        <w:rPr>
          <w:rFonts w:ascii="Times New Roman" w:eastAsia="Times New Roman" w:hAnsi="Times New Roman" w:cs="Times New Roman"/>
          <w:color w:val="000000"/>
          <w:lang w:eastAsia="es-CL"/>
        </w:rPr>
        <w:t>Título profesional de abogado, y c</w:t>
      </w:r>
      <w:r w:rsidR="006E74B2" w:rsidRPr="008B26A1">
        <w:rPr>
          <w:rFonts w:ascii="Times New Roman" w:eastAsia="Times New Roman" w:hAnsi="Times New Roman" w:cs="Times New Roman"/>
          <w:color w:val="000000"/>
          <w:lang w:eastAsia="es-CL"/>
        </w:rPr>
        <w:t xml:space="preserve">ontar con al menos </w:t>
      </w:r>
      <w:r w:rsidR="008B26A1" w:rsidRPr="008B26A1">
        <w:rPr>
          <w:rFonts w:ascii="Times New Roman" w:eastAsia="Times New Roman" w:hAnsi="Times New Roman" w:cs="Times New Roman"/>
          <w:color w:val="000000"/>
          <w:lang w:eastAsia="es-CL"/>
        </w:rPr>
        <w:t>5 años de e</w:t>
      </w:r>
      <w:r w:rsidR="006E74B2" w:rsidRPr="008B26A1">
        <w:rPr>
          <w:rFonts w:ascii="Times New Roman" w:eastAsia="Times New Roman" w:hAnsi="Times New Roman" w:cs="Times New Roman"/>
          <w:color w:val="000000"/>
          <w:lang w:eastAsia="es-CL"/>
        </w:rPr>
        <w:t xml:space="preserve">xperiencia </w:t>
      </w:r>
      <w:r w:rsidR="008B26A1" w:rsidRPr="008B26A1">
        <w:rPr>
          <w:rFonts w:ascii="Times New Roman" w:eastAsia="Times New Roman" w:hAnsi="Times New Roman" w:cs="Times New Roman"/>
          <w:color w:val="000000"/>
          <w:lang w:eastAsia="es-CL"/>
        </w:rPr>
        <w:t>profesional relevante</w:t>
      </w:r>
      <w:r w:rsidR="008B26A1">
        <w:rPr>
          <w:rFonts w:ascii="Times New Roman" w:eastAsia="Times New Roman" w:hAnsi="Times New Roman" w:cs="Times New Roman"/>
          <w:color w:val="000000"/>
          <w:lang w:eastAsia="es-CL"/>
        </w:rPr>
        <w:t xml:space="preserve"> al momento de este llamado a concurso. El plazo se computará</w:t>
      </w:r>
      <w:r w:rsidR="008B26A1" w:rsidRPr="008B26A1">
        <w:rPr>
          <w:rFonts w:ascii="Times New Roman" w:eastAsia="Times New Roman" w:hAnsi="Times New Roman" w:cs="Times New Roman"/>
          <w:color w:val="000000"/>
          <w:lang w:eastAsia="es-CL"/>
        </w:rPr>
        <w:t xml:space="preserve"> desde la habilitación para </w:t>
      </w:r>
      <w:r w:rsidR="008B26A1">
        <w:rPr>
          <w:rFonts w:ascii="Times New Roman" w:eastAsia="Times New Roman" w:hAnsi="Times New Roman" w:cs="Times New Roman"/>
          <w:color w:val="000000"/>
          <w:lang w:eastAsia="es-CL"/>
        </w:rPr>
        <w:t>el</w:t>
      </w:r>
      <w:r w:rsidR="008B26A1" w:rsidRPr="008B26A1">
        <w:rPr>
          <w:rFonts w:ascii="Times New Roman" w:eastAsia="Times New Roman" w:hAnsi="Times New Roman" w:cs="Times New Roman"/>
          <w:color w:val="000000"/>
          <w:lang w:eastAsia="es-CL"/>
        </w:rPr>
        <w:t xml:space="preserve"> ejercicio</w:t>
      </w:r>
      <w:r w:rsidR="008B26A1">
        <w:rPr>
          <w:rFonts w:ascii="Times New Roman" w:eastAsia="Times New Roman" w:hAnsi="Times New Roman" w:cs="Times New Roman"/>
          <w:color w:val="000000"/>
          <w:lang w:eastAsia="es-CL"/>
        </w:rPr>
        <w:t xml:space="preserve"> profesional</w:t>
      </w:r>
      <w:r w:rsidR="008B26A1" w:rsidRPr="008B26A1">
        <w:rPr>
          <w:rFonts w:ascii="Times New Roman" w:eastAsia="Times New Roman" w:hAnsi="Times New Roman" w:cs="Times New Roman"/>
          <w:color w:val="000000"/>
          <w:lang w:eastAsia="es-CL"/>
        </w:rPr>
        <w:t xml:space="preserve"> como abogado en Chile o </w:t>
      </w:r>
      <w:r w:rsidR="008B26A1">
        <w:rPr>
          <w:rFonts w:ascii="Times New Roman" w:eastAsia="Times New Roman" w:hAnsi="Times New Roman" w:cs="Times New Roman"/>
          <w:color w:val="000000"/>
          <w:lang w:eastAsia="es-CL"/>
        </w:rPr>
        <w:t xml:space="preserve">en </w:t>
      </w:r>
      <w:r w:rsidR="008B26A1" w:rsidRPr="008B26A1">
        <w:rPr>
          <w:rFonts w:ascii="Times New Roman" w:eastAsia="Times New Roman" w:hAnsi="Times New Roman" w:cs="Times New Roman"/>
          <w:color w:val="000000"/>
          <w:lang w:eastAsia="es-CL"/>
        </w:rPr>
        <w:t xml:space="preserve">el extranjero. </w:t>
      </w:r>
    </w:p>
    <w:p w14:paraId="22D16977" w14:textId="645E3C85" w:rsidR="00256EB7" w:rsidRPr="008B26A1" w:rsidRDefault="00C37287" w:rsidP="00256EB7">
      <w:pPr>
        <w:numPr>
          <w:ilvl w:val="0"/>
          <w:numId w:val="1"/>
        </w:numPr>
        <w:spacing w:after="110" w:line="263" w:lineRule="auto"/>
        <w:ind w:right="1" w:hanging="360"/>
        <w:jc w:val="both"/>
        <w:rPr>
          <w:rFonts w:ascii="Times New Roman" w:eastAsia="Times New Roman" w:hAnsi="Times New Roman" w:cs="Times New Roman"/>
          <w:color w:val="000000"/>
          <w:lang w:eastAsia="es-CL"/>
        </w:rPr>
      </w:pPr>
      <w:r>
        <w:rPr>
          <w:rFonts w:ascii="Times New Roman" w:eastAsia="Times New Roman" w:hAnsi="Times New Roman" w:cs="Times New Roman"/>
          <w:color w:val="000000"/>
          <w:lang w:eastAsia="es-CL"/>
        </w:rPr>
        <w:lastRenderedPageBreak/>
        <w:t>Experiencia y habilidad</w:t>
      </w:r>
      <w:r w:rsidRPr="008B26A1">
        <w:rPr>
          <w:rFonts w:ascii="Times New Roman" w:eastAsia="Times New Roman" w:hAnsi="Times New Roman" w:cs="Times New Roman"/>
          <w:color w:val="000000"/>
          <w:lang w:eastAsia="es-CL"/>
        </w:rPr>
        <w:t xml:space="preserve"> </w:t>
      </w:r>
      <w:r w:rsidR="00256EB7" w:rsidRPr="008B26A1">
        <w:rPr>
          <w:rFonts w:ascii="Times New Roman" w:eastAsia="Times New Roman" w:hAnsi="Times New Roman" w:cs="Times New Roman"/>
          <w:color w:val="000000"/>
          <w:lang w:eastAsia="es-CL"/>
        </w:rPr>
        <w:t>en docencia universitaria</w:t>
      </w:r>
      <w:r>
        <w:rPr>
          <w:rFonts w:ascii="Times New Roman" w:eastAsia="Times New Roman" w:hAnsi="Times New Roman" w:cs="Times New Roman"/>
          <w:color w:val="000000"/>
          <w:lang w:eastAsia="es-CL"/>
        </w:rPr>
        <w:t xml:space="preserve">, </w:t>
      </w:r>
      <w:r w:rsidRPr="00C37287">
        <w:rPr>
          <w:rFonts w:ascii="Times New Roman" w:eastAsia="Times New Roman" w:hAnsi="Times New Roman" w:cs="Times New Roman"/>
          <w:color w:val="000000"/>
          <w:lang w:eastAsia="es-CL"/>
        </w:rPr>
        <w:t>preferentemente en las áreas de clínica o práctica profesional</w:t>
      </w:r>
      <w:r w:rsidR="00256EB7" w:rsidRPr="008B26A1">
        <w:rPr>
          <w:rFonts w:ascii="Times New Roman" w:eastAsia="Times New Roman" w:hAnsi="Times New Roman" w:cs="Times New Roman"/>
          <w:color w:val="000000"/>
          <w:lang w:eastAsia="es-CL"/>
        </w:rPr>
        <w:t xml:space="preserve">. </w:t>
      </w:r>
    </w:p>
    <w:p w14:paraId="41204EC9" w14:textId="5F27E840" w:rsidR="00071A6E" w:rsidRPr="007742F6" w:rsidRDefault="00071A6E" w:rsidP="00256EB7">
      <w:pPr>
        <w:numPr>
          <w:ilvl w:val="0"/>
          <w:numId w:val="1"/>
        </w:numPr>
        <w:spacing w:after="110" w:line="263" w:lineRule="auto"/>
        <w:ind w:right="1" w:hanging="360"/>
        <w:jc w:val="both"/>
        <w:rPr>
          <w:rFonts w:ascii="Times New Roman" w:eastAsia="Times New Roman" w:hAnsi="Times New Roman" w:cs="Times New Roman"/>
          <w:color w:val="000000"/>
          <w:lang w:eastAsia="es-CL"/>
        </w:rPr>
      </w:pPr>
      <w:r w:rsidRPr="005B5D3F">
        <w:rPr>
          <w:rFonts w:ascii="Times New Roman" w:eastAsia="Times New Roman" w:hAnsi="Times New Roman" w:cs="Times New Roman"/>
          <w:color w:val="000000"/>
          <w:lang w:eastAsia="es-CL"/>
        </w:rPr>
        <w:t xml:space="preserve">Experiencia en el </w:t>
      </w:r>
      <w:r w:rsidR="004A4967">
        <w:rPr>
          <w:rFonts w:ascii="Times New Roman" w:eastAsia="Times New Roman" w:hAnsi="Times New Roman" w:cs="Times New Roman"/>
          <w:color w:val="000000"/>
          <w:lang w:eastAsia="es-CL"/>
        </w:rPr>
        <w:t>desarrollo</w:t>
      </w:r>
      <w:r w:rsidR="007742F6">
        <w:rPr>
          <w:rFonts w:ascii="Times New Roman" w:eastAsia="Times New Roman" w:hAnsi="Times New Roman" w:cs="Times New Roman"/>
          <w:color w:val="000000"/>
          <w:lang w:eastAsia="es-CL"/>
        </w:rPr>
        <w:t>,</w:t>
      </w:r>
      <w:r w:rsidRPr="005B5D3F">
        <w:rPr>
          <w:rFonts w:ascii="Times New Roman" w:eastAsia="Times New Roman" w:hAnsi="Times New Roman" w:cs="Times New Roman"/>
          <w:color w:val="000000"/>
          <w:lang w:eastAsia="es-CL"/>
        </w:rPr>
        <w:t xml:space="preserve"> implementación </w:t>
      </w:r>
      <w:r w:rsidR="00C37287">
        <w:rPr>
          <w:rFonts w:ascii="Times New Roman" w:eastAsia="Times New Roman" w:hAnsi="Times New Roman" w:cs="Times New Roman"/>
          <w:color w:val="000000"/>
          <w:lang w:eastAsia="es-CL"/>
        </w:rPr>
        <w:t>y</w:t>
      </w:r>
      <w:r w:rsidR="007742F6">
        <w:rPr>
          <w:rFonts w:ascii="Times New Roman" w:eastAsia="Times New Roman" w:hAnsi="Times New Roman" w:cs="Times New Roman"/>
          <w:color w:val="000000"/>
          <w:lang w:eastAsia="es-CL"/>
        </w:rPr>
        <w:t xml:space="preserve"> aplicación </w:t>
      </w:r>
      <w:r w:rsidRPr="005B5D3F">
        <w:rPr>
          <w:rFonts w:ascii="Times New Roman" w:eastAsia="Times New Roman" w:hAnsi="Times New Roman" w:cs="Times New Roman"/>
          <w:color w:val="000000"/>
          <w:lang w:eastAsia="es-CL"/>
        </w:rPr>
        <w:t xml:space="preserve">de </w:t>
      </w:r>
      <w:r w:rsidR="007742F6">
        <w:rPr>
          <w:rFonts w:ascii="Times New Roman" w:eastAsia="Times New Roman" w:hAnsi="Times New Roman" w:cs="Times New Roman"/>
          <w:color w:val="000000"/>
          <w:lang w:eastAsia="es-CL"/>
        </w:rPr>
        <w:t>instrumentos o sistemas</w:t>
      </w:r>
      <w:r w:rsidR="007742F6" w:rsidRPr="005B5D3F">
        <w:rPr>
          <w:rFonts w:ascii="Times New Roman" w:eastAsia="Times New Roman" w:hAnsi="Times New Roman" w:cs="Times New Roman"/>
          <w:color w:val="000000"/>
          <w:lang w:eastAsia="es-CL"/>
        </w:rPr>
        <w:t xml:space="preserve"> </w:t>
      </w:r>
      <w:r w:rsidRPr="005B5D3F">
        <w:rPr>
          <w:rFonts w:ascii="Times New Roman" w:eastAsia="Times New Roman" w:hAnsi="Times New Roman" w:cs="Times New Roman"/>
          <w:color w:val="000000"/>
          <w:lang w:eastAsia="es-CL"/>
        </w:rPr>
        <w:t xml:space="preserve">de inteligencia artificial en el ámbito del derecho. </w:t>
      </w:r>
    </w:p>
    <w:p w14:paraId="4798F0D2" w14:textId="77777777" w:rsidR="00256EB7" w:rsidRPr="00256EB7" w:rsidRDefault="00256EB7" w:rsidP="00256EB7">
      <w:pPr>
        <w:numPr>
          <w:ilvl w:val="0"/>
          <w:numId w:val="1"/>
        </w:numPr>
        <w:spacing w:after="110" w:line="263" w:lineRule="auto"/>
        <w:ind w:right="1" w:hanging="360"/>
        <w:jc w:val="both"/>
        <w:rPr>
          <w:rFonts w:ascii="Times New Roman" w:eastAsia="Times New Roman" w:hAnsi="Times New Roman" w:cs="Times New Roman"/>
          <w:color w:val="000000"/>
          <w:lang w:eastAsia="es-CL"/>
        </w:rPr>
      </w:pPr>
      <w:r w:rsidRPr="007742F6">
        <w:rPr>
          <w:rFonts w:ascii="Times New Roman" w:eastAsia="Times New Roman" w:hAnsi="Times New Roman" w:cs="Times New Roman"/>
          <w:color w:val="000000"/>
          <w:lang w:eastAsia="es-CL"/>
        </w:rPr>
        <w:t>Compromiso con los</w:t>
      </w:r>
      <w:r w:rsidRPr="00256EB7">
        <w:rPr>
          <w:rFonts w:ascii="Times New Roman" w:eastAsia="Times New Roman" w:hAnsi="Times New Roman" w:cs="Times New Roman"/>
          <w:color w:val="000000"/>
          <w:lang w:eastAsia="es-CL"/>
        </w:rPr>
        <w:t xml:space="preserve"> Principios de la Pontificia Universidad Católica de Chile</w:t>
      </w:r>
      <w:r w:rsidRPr="00256EB7">
        <w:rPr>
          <w:rFonts w:ascii="Times New Roman" w:eastAsia="Times New Roman" w:hAnsi="Times New Roman" w:cs="Times New Roman"/>
          <w:color w:val="000000"/>
          <w:vertAlign w:val="superscript"/>
          <w:lang w:eastAsia="es-CL"/>
        </w:rPr>
        <w:footnoteReference w:id="3"/>
      </w:r>
      <w:r w:rsidRPr="00256EB7">
        <w:rPr>
          <w:rFonts w:ascii="Times New Roman" w:eastAsia="Times New Roman" w:hAnsi="Times New Roman" w:cs="Times New Roman"/>
          <w:color w:val="000000"/>
          <w:lang w:eastAsia="es-CL"/>
        </w:rPr>
        <w:t xml:space="preserve">.  </w:t>
      </w:r>
    </w:p>
    <w:p w14:paraId="515B7756" w14:textId="58679420" w:rsidR="00256EB7" w:rsidRPr="00256EB7" w:rsidRDefault="00256EB7" w:rsidP="00256EB7">
      <w:pPr>
        <w:numPr>
          <w:ilvl w:val="0"/>
          <w:numId w:val="1"/>
        </w:numPr>
        <w:spacing w:after="110" w:line="263" w:lineRule="auto"/>
        <w:ind w:right="1" w:hanging="36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Disponibilidad para iniciar actividades a más tardar el primer semestre de 202</w:t>
      </w:r>
      <w:r w:rsidR="00071A6E">
        <w:rPr>
          <w:rFonts w:ascii="Times New Roman" w:eastAsia="Times New Roman" w:hAnsi="Times New Roman" w:cs="Times New Roman"/>
          <w:color w:val="000000"/>
          <w:lang w:eastAsia="es-CL"/>
        </w:rPr>
        <w:t>7</w:t>
      </w:r>
      <w:r w:rsidRPr="00256EB7">
        <w:rPr>
          <w:rFonts w:ascii="Times New Roman" w:eastAsia="Times New Roman" w:hAnsi="Times New Roman" w:cs="Times New Roman"/>
          <w:color w:val="000000"/>
          <w:lang w:eastAsia="es-CL"/>
        </w:rPr>
        <w:t xml:space="preserve">. </w:t>
      </w:r>
    </w:p>
    <w:p w14:paraId="3CFE1049" w14:textId="77777777" w:rsidR="00256EB7" w:rsidRPr="00256EB7" w:rsidRDefault="00256EB7" w:rsidP="00256EB7">
      <w:pPr>
        <w:spacing w:after="0" w:line="263" w:lineRule="auto"/>
        <w:ind w:left="-5" w:hanging="1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Una persona de nacionalidad extranjera y que postula desde el extranjero, en caso de quedar seleccionada para el cargo, requerirá contar con la visa correspondiente, obtenida en el consulado desde el país de origen, para su incorporación a la planta académica de la Universidad. </w:t>
      </w:r>
    </w:p>
    <w:p w14:paraId="79C38586" w14:textId="77777777" w:rsidR="00256EB7" w:rsidRPr="00256EB7" w:rsidRDefault="00256EB7" w:rsidP="00256EB7">
      <w:pPr>
        <w:spacing w:after="0" w:line="259" w:lineRule="auto"/>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 </w:t>
      </w:r>
    </w:p>
    <w:p w14:paraId="5CE6710B" w14:textId="77777777" w:rsidR="00256EB7" w:rsidRPr="00256EB7" w:rsidRDefault="00256EB7" w:rsidP="00256EB7">
      <w:pPr>
        <w:spacing w:after="113" w:line="259" w:lineRule="auto"/>
        <w:ind w:left="-5" w:hanging="10"/>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Postulaciones: </w:t>
      </w:r>
    </w:p>
    <w:p w14:paraId="0F8BAD82" w14:textId="4C25E7FF" w:rsidR="00256EB7" w:rsidRPr="00256EB7" w:rsidRDefault="00256EB7" w:rsidP="00256EB7">
      <w:pPr>
        <w:spacing w:after="110" w:line="263" w:lineRule="auto"/>
        <w:ind w:left="-5" w:hanging="1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El concurso se encuentra abierto desde el día de hoy</w:t>
      </w:r>
      <w:r w:rsidR="007742F6">
        <w:rPr>
          <w:rFonts w:ascii="Times New Roman" w:eastAsia="Times New Roman" w:hAnsi="Times New Roman" w:cs="Times New Roman"/>
          <w:color w:val="000000"/>
          <w:lang w:eastAsia="es-CL"/>
        </w:rPr>
        <w:t>,</w:t>
      </w:r>
      <w:r w:rsidRPr="00256EB7">
        <w:rPr>
          <w:rFonts w:ascii="Times New Roman" w:eastAsia="Times New Roman" w:hAnsi="Times New Roman" w:cs="Times New Roman"/>
          <w:color w:val="000000"/>
          <w:lang w:eastAsia="es-CL"/>
        </w:rPr>
        <w:t xml:space="preserve"> 1</w:t>
      </w:r>
      <w:r w:rsidR="00AC24DC">
        <w:rPr>
          <w:rFonts w:ascii="Times New Roman" w:eastAsia="Times New Roman" w:hAnsi="Times New Roman" w:cs="Times New Roman"/>
          <w:color w:val="000000"/>
          <w:lang w:eastAsia="es-CL"/>
        </w:rPr>
        <w:t>4</w:t>
      </w:r>
      <w:r w:rsidRPr="00256EB7">
        <w:rPr>
          <w:rFonts w:ascii="Times New Roman" w:eastAsia="Times New Roman" w:hAnsi="Times New Roman" w:cs="Times New Roman"/>
          <w:color w:val="000000"/>
          <w:lang w:eastAsia="es-CL"/>
        </w:rPr>
        <w:t xml:space="preserve"> de septiembre de 2026. Quienes postulen deberán enviar los siguientes antecedentes antes de las 13:00 horas del viernes 16 de octubre de 2026:  </w:t>
      </w:r>
    </w:p>
    <w:p w14:paraId="7C8C0706" w14:textId="1905D6C3" w:rsidR="00256EB7" w:rsidRPr="00256EB7" w:rsidRDefault="00256EB7" w:rsidP="00256EB7">
      <w:pPr>
        <w:numPr>
          <w:ilvl w:val="0"/>
          <w:numId w:val="2"/>
        </w:numPr>
        <w:spacing w:after="110" w:line="263" w:lineRule="auto"/>
        <w:ind w:right="1" w:hanging="36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Carta de motivación en la que conste una descripción de sus méritos para cubrir la vacante y los planes en materia </w:t>
      </w:r>
      <w:r w:rsidR="008B26A1">
        <w:rPr>
          <w:rFonts w:ascii="Times New Roman" w:eastAsia="Times New Roman" w:hAnsi="Times New Roman" w:cs="Times New Roman"/>
          <w:color w:val="000000"/>
          <w:lang w:eastAsia="es-CL"/>
        </w:rPr>
        <w:t xml:space="preserve">de </w:t>
      </w:r>
      <w:r w:rsidRPr="00256EB7">
        <w:rPr>
          <w:rFonts w:ascii="Times New Roman" w:eastAsia="Times New Roman" w:hAnsi="Times New Roman" w:cs="Times New Roman"/>
          <w:color w:val="000000"/>
          <w:lang w:eastAsia="es-CL"/>
        </w:rPr>
        <w:t>docencia</w:t>
      </w:r>
      <w:r w:rsidR="008B26A1">
        <w:rPr>
          <w:rFonts w:ascii="Times New Roman" w:eastAsia="Times New Roman" w:hAnsi="Times New Roman" w:cs="Times New Roman"/>
          <w:color w:val="000000"/>
          <w:lang w:eastAsia="es-CL"/>
        </w:rPr>
        <w:t xml:space="preserve"> clínica </w:t>
      </w:r>
      <w:r w:rsidR="00951DAA">
        <w:rPr>
          <w:rFonts w:ascii="Times New Roman" w:eastAsia="Times New Roman" w:hAnsi="Times New Roman" w:cs="Times New Roman"/>
          <w:color w:val="000000"/>
          <w:lang w:eastAsia="es-CL"/>
        </w:rPr>
        <w:t>y desarrollos ligados a la inteligencia artificial</w:t>
      </w:r>
      <w:r w:rsidRPr="00256EB7">
        <w:rPr>
          <w:rFonts w:ascii="Times New Roman" w:eastAsia="Times New Roman" w:hAnsi="Times New Roman" w:cs="Times New Roman"/>
          <w:color w:val="000000"/>
          <w:lang w:eastAsia="es-CL"/>
        </w:rPr>
        <w:t xml:space="preserve">. Se ruega ser específico en estos aspectos. </w:t>
      </w:r>
    </w:p>
    <w:p w14:paraId="22F6773A" w14:textId="77777777" w:rsidR="00256EB7" w:rsidRPr="00256EB7" w:rsidRDefault="00256EB7" w:rsidP="00256EB7">
      <w:pPr>
        <w:numPr>
          <w:ilvl w:val="0"/>
          <w:numId w:val="2"/>
        </w:numPr>
        <w:spacing w:after="114" w:line="259" w:lineRule="auto"/>
        <w:ind w:right="1" w:hanging="360"/>
        <w:jc w:val="both"/>
        <w:rPr>
          <w:rFonts w:ascii="Times New Roman" w:eastAsia="Times New Roman" w:hAnsi="Times New Roman" w:cs="Times New Roman"/>
          <w:color w:val="000000"/>
          <w:lang w:eastAsia="es-CL"/>
        </w:rPr>
      </w:pPr>
      <w:proofErr w:type="spellStart"/>
      <w:r w:rsidRPr="00256EB7">
        <w:rPr>
          <w:rFonts w:ascii="Times New Roman" w:eastAsia="Times New Roman" w:hAnsi="Times New Roman" w:cs="Times New Roman"/>
          <w:color w:val="000000"/>
          <w:lang w:eastAsia="es-CL"/>
        </w:rPr>
        <w:t>Curriculum</w:t>
      </w:r>
      <w:proofErr w:type="spellEnd"/>
      <w:r w:rsidRPr="00256EB7">
        <w:rPr>
          <w:rFonts w:ascii="Times New Roman" w:eastAsia="Times New Roman" w:hAnsi="Times New Roman" w:cs="Times New Roman"/>
          <w:color w:val="000000"/>
          <w:lang w:eastAsia="es-CL"/>
        </w:rPr>
        <w:t xml:space="preserve"> vitae. </w:t>
      </w:r>
    </w:p>
    <w:p w14:paraId="6448C442" w14:textId="77777777" w:rsidR="00256EB7" w:rsidRPr="00256EB7" w:rsidRDefault="00256EB7" w:rsidP="00256EB7">
      <w:pPr>
        <w:numPr>
          <w:ilvl w:val="0"/>
          <w:numId w:val="2"/>
        </w:numPr>
        <w:spacing w:after="110" w:line="263" w:lineRule="auto"/>
        <w:ind w:right="1" w:hanging="36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Dos cartas de recomendación. </w:t>
      </w:r>
    </w:p>
    <w:p w14:paraId="08DEDC39" w14:textId="77777777" w:rsidR="00256EB7" w:rsidRPr="00256EB7" w:rsidRDefault="00256EB7" w:rsidP="00256EB7">
      <w:pPr>
        <w:numPr>
          <w:ilvl w:val="0"/>
          <w:numId w:val="2"/>
        </w:numPr>
        <w:spacing w:after="110" w:line="263" w:lineRule="auto"/>
        <w:ind w:right="1" w:hanging="36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Cualesquiera otros antecedentes que el postulante considere relevantes. </w:t>
      </w:r>
    </w:p>
    <w:p w14:paraId="68B33CB0" w14:textId="77777777" w:rsidR="00256EB7" w:rsidRPr="00256EB7" w:rsidRDefault="00256EB7" w:rsidP="00256EB7">
      <w:pPr>
        <w:spacing w:after="110" w:line="263" w:lineRule="auto"/>
        <w:ind w:left="-5" w:hanging="1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Los antecedentes serán revisados por la Comisión Asesora del Decano para la Incorporación de los Académicos, integrada por tres profesores titulares de la Facultad de Derecho, dos profesores de otra unidad representantes del Rector, y el </w:t>
      </w:r>
      <w:proofErr w:type="gramStart"/>
      <w:r w:rsidRPr="00256EB7">
        <w:rPr>
          <w:rFonts w:ascii="Times New Roman" w:eastAsia="Times New Roman" w:hAnsi="Times New Roman" w:cs="Times New Roman"/>
          <w:color w:val="000000"/>
          <w:lang w:eastAsia="es-CL"/>
        </w:rPr>
        <w:t>Secretario</w:t>
      </w:r>
      <w:proofErr w:type="gramEnd"/>
      <w:r w:rsidRPr="00256EB7">
        <w:rPr>
          <w:rFonts w:ascii="Times New Roman" w:eastAsia="Times New Roman" w:hAnsi="Times New Roman" w:cs="Times New Roman"/>
          <w:color w:val="000000"/>
          <w:lang w:eastAsia="es-CL"/>
        </w:rPr>
        <w:t xml:space="preserve"> Académico de la Facultad. Los postulantes preseleccionados serán llamados a una entrevista y se les solicitará realizar una presentación de 15 minutos sobre un tema de su especialidad. La Facultad se reserva la prerrogativa de declarar el concurso desierto.  </w:t>
      </w:r>
    </w:p>
    <w:p w14:paraId="3F2C1ECE" w14:textId="77777777" w:rsidR="00256EB7" w:rsidRPr="00256EB7" w:rsidRDefault="00256EB7" w:rsidP="00256EB7">
      <w:pPr>
        <w:spacing w:after="110" w:line="263" w:lineRule="auto"/>
        <w:ind w:left="-5" w:hanging="1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Quienes postulen deben enviar los antecedentes digitalizados por correo electrónico a la secretaria del Decanato, Sra. Anita Rivera (</w:t>
      </w:r>
      <w:r w:rsidRPr="00256EB7">
        <w:rPr>
          <w:rFonts w:ascii="Times New Roman" w:eastAsia="Times New Roman" w:hAnsi="Times New Roman" w:cs="Times New Roman"/>
          <w:color w:val="0000A0"/>
          <w:u w:val="single" w:color="0000A0"/>
          <w:lang w:eastAsia="es-CL"/>
        </w:rPr>
        <w:t>ariverac@uc.cl</w:t>
      </w:r>
      <w:r w:rsidRPr="00256EB7">
        <w:rPr>
          <w:rFonts w:ascii="Times New Roman" w:eastAsia="Times New Roman" w:hAnsi="Times New Roman" w:cs="Times New Roman"/>
          <w:color w:val="000000"/>
          <w:lang w:eastAsia="es-CL"/>
        </w:rPr>
        <w:t xml:space="preserve">). Opcionalmente, podrán enviar los antecedentes por correo ordinario a Av. Libertador Bernardo O´Higgins </w:t>
      </w:r>
      <w:proofErr w:type="spellStart"/>
      <w:r w:rsidRPr="00256EB7">
        <w:rPr>
          <w:rFonts w:ascii="Times New Roman" w:eastAsia="Times New Roman" w:hAnsi="Times New Roman" w:cs="Times New Roman"/>
          <w:color w:val="000000"/>
          <w:lang w:eastAsia="es-CL"/>
        </w:rPr>
        <w:t>Nº</w:t>
      </w:r>
      <w:proofErr w:type="spellEnd"/>
      <w:r w:rsidRPr="00256EB7">
        <w:rPr>
          <w:rFonts w:ascii="Times New Roman" w:eastAsia="Times New Roman" w:hAnsi="Times New Roman" w:cs="Times New Roman"/>
          <w:color w:val="000000"/>
          <w:lang w:eastAsia="es-CL"/>
        </w:rPr>
        <w:t xml:space="preserve"> 340, 2º piso Edificio de Derecho, Santiago.  </w:t>
      </w:r>
    </w:p>
    <w:p w14:paraId="1AA689C6" w14:textId="77777777" w:rsidR="00256EB7" w:rsidRPr="00256EB7" w:rsidRDefault="00256EB7" w:rsidP="00256EB7">
      <w:pPr>
        <w:spacing w:after="110" w:line="263" w:lineRule="auto"/>
        <w:ind w:left="-5" w:hanging="10"/>
        <w:jc w:val="both"/>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Para mayores antecedentes, por favor contactar al </w:t>
      </w:r>
      <w:proofErr w:type="gramStart"/>
      <w:r w:rsidRPr="00256EB7">
        <w:rPr>
          <w:rFonts w:ascii="Times New Roman" w:eastAsia="Times New Roman" w:hAnsi="Times New Roman" w:cs="Times New Roman"/>
          <w:color w:val="000000"/>
          <w:lang w:eastAsia="es-CL"/>
        </w:rPr>
        <w:t>Secretario</w:t>
      </w:r>
      <w:proofErr w:type="gramEnd"/>
      <w:r w:rsidRPr="00256EB7">
        <w:rPr>
          <w:rFonts w:ascii="Times New Roman" w:eastAsia="Times New Roman" w:hAnsi="Times New Roman" w:cs="Times New Roman"/>
          <w:color w:val="000000"/>
          <w:lang w:eastAsia="es-CL"/>
        </w:rPr>
        <w:t xml:space="preserve"> Académico de la Facultad, profesor Cristián Villalonga Torrijo (</w:t>
      </w:r>
      <w:r w:rsidRPr="00256EB7">
        <w:rPr>
          <w:rFonts w:ascii="Times New Roman" w:eastAsia="Times New Roman" w:hAnsi="Times New Roman" w:cs="Times New Roman"/>
          <w:color w:val="0000A0"/>
          <w:u w:val="single" w:color="0000A0"/>
          <w:lang w:eastAsia="es-CL"/>
        </w:rPr>
        <w:t>cvillalt@uc.cl</w:t>
      </w:r>
      <w:r w:rsidRPr="00256EB7">
        <w:rPr>
          <w:rFonts w:ascii="Times New Roman" w:eastAsia="Times New Roman" w:hAnsi="Times New Roman" w:cs="Times New Roman"/>
          <w:color w:val="000000"/>
          <w:lang w:eastAsia="es-CL"/>
        </w:rPr>
        <w:t xml:space="preserve">). </w:t>
      </w:r>
    </w:p>
    <w:p w14:paraId="0200289B" w14:textId="77777777" w:rsidR="00256EB7" w:rsidRPr="00256EB7" w:rsidRDefault="00256EB7" w:rsidP="005B5D3F">
      <w:pPr>
        <w:spacing w:after="0" w:line="259" w:lineRule="auto"/>
        <w:rPr>
          <w:rFonts w:ascii="Times New Roman" w:eastAsia="Times New Roman" w:hAnsi="Times New Roman" w:cs="Times New Roman"/>
          <w:color w:val="000000"/>
          <w:lang w:eastAsia="es-CL"/>
        </w:rPr>
      </w:pPr>
      <w:r w:rsidRPr="00256EB7">
        <w:rPr>
          <w:rFonts w:ascii="Times New Roman" w:eastAsia="Times New Roman" w:hAnsi="Times New Roman" w:cs="Times New Roman"/>
          <w:color w:val="000000"/>
          <w:lang w:eastAsia="es-CL"/>
        </w:rPr>
        <w:t xml:space="preserve"> </w:t>
      </w:r>
    </w:p>
    <w:p w14:paraId="074E10BF" w14:textId="31A30A15" w:rsidR="00256EB7" w:rsidRDefault="00256EB7" w:rsidP="005B5D3F">
      <w:pPr>
        <w:spacing w:after="0" w:line="259" w:lineRule="auto"/>
        <w:ind w:right="4"/>
        <w:jc w:val="right"/>
      </w:pPr>
      <w:r w:rsidRPr="00256EB7">
        <w:rPr>
          <w:rFonts w:ascii="Times New Roman" w:eastAsia="Times New Roman" w:hAnsi="Times New Roman" w:cs="Times New Roman"/>
          <w:color w:val="000000"/>
          <w:lang w:eastAsia="es-CL"/>
        </w:rPr>
        <w:t>Santiago, 1</w:t>
      </w:r>
      <w:r w:rsidR="00AC24DC">
        <w:rPr>
          <w:rFonts w:ascii="Times New Roman" w:eastAsia="Times New Roman" w:hAnsi="Times New Roman" w:cs="Times New Roman"/>
          <w:color w:val="000000"/>
          <w:lang w:eastAsia="es-CL"/>
        </w:rPr>
        <w:t>4</w:t>
      </w:r>
      <w:r w:rsidRPr="00256EB7">
        <w:rPr>
          <w:rFonts w:ascii="Times New Roman" w:eastAsia="Times New Roman" w:hAnsi="Times New Roman" w:cs="Times New Roman"/>
          <w:color w:val="000000"/>
          <w:lang w:eastAsia="es-CL"/>
        </w:rPr>
        <w:t xml:space="preserve"> de septiembre de 2026 </w:t>
      </w:r>
    </w:p>
    <w:sectPr w:rsidR="00256EB7" w:rsidSect="00256EB7">
      <w:headerReference w:type="default" r:id="rId10"/>
      <w:pgSz w:w="12240" w:h="15840"/>
      <w:pgMar w:top="706" w:right="1702" w:bottom="566"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37FFF" w14:textId="77777777" w:rsidR="00B522C0" w:rsidRDefault="00B522C0" w:rsidP="00256EB7">
      <w:pPr>
        <w:spacing w:after="0" w:line="240" w:lineRule="auto"/>
      </w:pPr>
      <w:r>
        <w:separator/>
      </w:r>
    </w:p>
  </w:endnote>
  <w:endnote w:type="continuationSeparator" w:id="0">
    <w:p w14:paraId="4099F3E0" w14:textId="77777777" w:rsidR="00B522C0" w:rsidRDefault="00B522C0" w:rsidP="00256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2214E" w14:textId="77777777" w:rsidR="00B522C0" w:rsidRDefault="00B522C0" w:rsidP="00256EB7">
      <w:pPr>
        <w:spacing w:after="0" w:line="240" w:lineRule="auto"/>
      </w:pPr>
      <w:r>
        <w:separator/>
      </w:r>
    </w:p>
  </w:footnote>
  <w:footnote w:type="continuationSeparator" w:id="0">
    <w:p w14:paraId="07A776D0" w14:textId="77777777" w:rsidR="00B522C0" w:rsidRDefault="00B522C0" w:rsidP="00256EB7">
      <w:pPr>
        <w:spacing w:after="0" w:line="240" w:lineRule="auto"/>
      </w:pPr>
      <w:r>
        <w:continuationSeparator/>
      </w:r>
    </w:p>
  </w:footnote>
  <w:footnote w:id="1">
    <w:p w14:paraId="48B97491" w14:textId="77777777" w:rsidR="00256EB7" w:rsidRDefault="00256EB7" w:rsidP="00256EB7">
      <w:pPr>
        <w:pStyle w:val="footnotedescription"/>
        <w:spacing w:after="33"/>
      </w:pPr>
      <w:r>
        <w:rPr>
          <w:rStyle w:val="footnotemark"/>
        </w:rPr>
        <w:footnoteRef/>
      </w:r>
      <w:r>
        <w:t xml:space="preserve"> </w:t>
      </w:r>
      <w:r w:rsidRPr="005B5D3F">
        <w:rPr>
          <w:szCs w:val="20"/>
        </w:rPr>
        <w:t>https://secretariag</w:t>
      </w:r>
      <w:r w:rsidRPr="007742F6">
        <w:rPr>
          <w:szCs w:val="20"/>
        </w:rPr>
        <w:t>e</w:t>
      </w:r>
      <w:r>
        <w:t>neral.uc.cl/documento/normas-generales/academicos/245-reglamento-del-academico-</w:t>
      </w:r>
    </w:p>
  </w:footnote>
  <w:footnote w:id="2">
    <w:p w14:paraId="26814D4D" w14:textId="77777777" w:rsidR="00256EB7" w:rsidRPr="00E34C54" w:rsidRDefault="00256EB7" w:rsidP="00256EB7">
      <w:pPr>
        <w:pStyle w:val="footnotedescription"/>
      </w:pPr>
      <w:r>
        <w:rPr>
          <w:rStyle w:val="footnotemark"/>
        </w:rPr>
        <w:footnoteRef/>
      </w:r>
      <w:r w:rsidRPr="00E34C54">
        <w:t xml:space="preserve"> </w:t>
      </w:r>
      <w:r w:rsidRPr="007742F6">
        <w:rPr>
          <w:szCs w:val="20"/>
        </w:rPr>
        <w:t>https://direccion</w:t>
      </w:r>
      <w:r w:rsidRPr="005B5D3F">
        <w:rPr>
          <w:szCs w:val="20"/>
        </w:rPr>
        <w:t>dedesarr</w:t>
      </w:r>
      <w:r w:rsidRPr="007742F6">
        <w:rPr>
          <w:szCs w:val="20"/>
        </w:rPr>
        <w:t>olloacademico</w:t>
      </w:r>
      <w:r w:rsidRPr="00E34C54">
        <w:t xml:space="preserve">.uc.cl/politicas-y-reglamentos#politicas </w:t>
      </w:r>
    </w:p>
  </w:footnote>
  <w:footnote w:id="3">
    <w:p w14:paraId="497F5BEA" w14:textId="77777777" w:rsidR="00256EB7" w:rsidRPr="00E34C54" w:rsidRDefault="00256EB7" w:rsidP="00256EB7">
      <w:pPr>
        <w:pStyle w:val="footnotedescription"/>
        <w:spacing w:line="274" w:lineRule="auto"/>
      </w:pPr>
      <w:r>
        <w:rPr>
          <w:rStyle w:val="footnotemark"/>
        </w:rPr>
        <w:footnoteRef/>
      </w:r>
      <w:r w:rsidRPr="00E34C54">
        <w:t xml:space="preserve"> https://secretariageneral.uc.cl/documento/normas-generales/mision-principios-y-estructurahttpssecretariageneral-uc-cl-administrator-index-php-option-com-docman-view-category-id-9/247-declaracionde-principios-de-la-pontificia-universidad-catolica-de-chile/file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0580" w14:textId="77777777" w:rsidR="00256EB7" w:rsidRDefault="00256EB7">
    <w:pPr>
      <w:pStyle w:val="Encabezado"/>
    </w:pPr>
    <w:r>
      <w:rPr>
        <w:noProof/>
      </w:rPr>
      <w:drawing>
        <wp:inline distT="0" distB="0" distL="0" distR="0" wp14:anchorId="121CAC16" wp14:editId="71027EB0">
          <wp:extent cx="2987040" cy="774065"/>
          <wp:effectExtent l="0" t="0" r="3810" b="6985"/>
          <wp:docPr id="4637906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040" cy="7740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16378"/>
    <w:multiLevelType w:val="hybridMultilevel"/>
    <w:tmpl w:val="47529EE4"/>
    <w:lvl w:ilvl="0" w:tplc="FCB2EB8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AC3C9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92B42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ECAAB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02CD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FAA66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26C6F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466C5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143A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F452A8F"/>
    <w:multiLevelType w:val="hybridMultilevel"/>
    <w:tmpl w:val="E1D079FC"/>
    <w:lvl w:ilvl="0" w:tplc="4E8A6DB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8E361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30B2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26AE5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FAA4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BAE0E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C60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FCC38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3093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82600506">
    <w:abstractNumId w:val="0"/>
  </w:num>
  <w:num w:numId="2" w16cid:durableId="360477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EB7"/>
    <w:rsid w:val="000020BA"/>
    <w:rsid w:val="00071A6E"/>
    <w:rsid w:val="00090F6D"/>
    <w:rsid w:val="00193018"/>
    <w:rsid w:val="001A391C"/>
    <w:rsid w:val="00256EB7"/>
    <w:rsid w:val="002B1C72"/>
    <w:rsid w:val="00465B63"/>
    <w:rsid w:val="004A4967"/>
    <w:rsid w:val="004E5951"/>
    <w:rsid w:val="004F4622"/>
    <w:rsid w:val="005B5D3F"/>
    <w:rsid w:val="005C2D1F"/>
    <w:rsid w:val="00661C57"/>
    <w:rsid w:val="006E74B2"/>
    <w:rsid w:val="007742F6"/>
    <w:rsid w:val="007D2B1E"/>
    <w:rsid w:val="008B26A1"/>
    <w:rsid w:val="00905729"/>
    <w:rsid w:val="00951DAA"/>
    <w:rsid w:val="00AC24DC"/>
    <w:rsid w:val="00AF7E4D"/>
    <w:rsid w:val="00B522C0"/>
    <w:rsid w:val="00C37287"/>
    <w:rsid w:val="00D169C2"/>
    <w:rsid w:val="00E34C54"/>
    <w:rsid w:val="00E44AFE"/>
    <w:rsid w:val="00F05414"/>
    <w:rsid w:val="00F91F4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5E775"/>
  <w15:chartTrackingRefBased/>
  <w15:docId w15:val="{8861021E-E230-4ED0-A7A0-28261C84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56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6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6EB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6EB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6EB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6EB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6EB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6EB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6EB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6EB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56EB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56EB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56EB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56EB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56EB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56EB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56EB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56EB7"/>
    <w:rPr>
      <w:rFonts w:eastAsiaTheme="majorEastAsia" w:cstheme="majorBidi"/>
      <w:color w:val="272727" w:themeColor="text1" w:themeTint="D8"/>
    </w:rPr>
  </w:style>
  <w:style w:type="paragraph" w:styleId="Ttulo">
    <w:name w:val="Title"/>
    <w:basedOn w:val="Normal"/>
    <w:next w:val="Normal"/>
    <w:link w:val="TtuloCar"/>
    <w:uiPriority w:val="10"/>
    <w:qFormat/>
    <w:rsid w:val="00256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6EB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56EB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6EB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56EB7"/>
    <w:pPr>
      <w:spacing w:before="160"/>
      <w:jc w:val="center"/>
    </w:pPr>
    <w:rPr>
      <w:i/>
      <w:iCs/>
      <w:color w:val="404040" w:themeColor="text1" w:themeTint="BF"/>
    </w:rPr>
  </w:style>
  <w:style w:type="character" w:customStyle="1" w:styleId="CitaCar">
    <w:name w:val="Cita Car"/>
    <w:basedOn w:val="Fuentedeprrafopredeter"/>
    <w:link w:val="Cita"/>
    <w:uiPriority w:val="29"/>
    <w:rsid w:val="00256EB7"/>
    <w:rPr>
      <w:i/>
      <w:iCs/>
      <w:color w:val="404040" w:themeColor="text1" w:themeTint="BF"/>
    </w:rPr>
  </w:style>
  <w:style w:type="paragraph" w:styleId="Prrafodelista">
    <w:name w:val="List Paragraph"/>
    <w:basedOn w:val="Normal"/>
    <w:uiPriority w:val="34"/>
    <w:qFormat/>
    <w:rsid w:val="00256EB7"/>
    <w:pPr>
      <w:ind w:left="720"/>
      <w:contextualSpacing/>
    </w:pPr>
  </w:style>
  <w:style w:type="character" w:styleId="nfasisintenso">
    <w:name w:val="Intense Emphasis"/>
    <w:basedOn w:val="Fuentedeprrafopredeter"/>
    <w:uiPriority w:val="21"/>
    <w:qFormat/>
    <w:rsid w:val="00256EB7"/>
    <w:rPr>
      <w:i/>
      <w:iCs/>
      <w:color w:val="0F4761" w:themeColor="accent1" w:themeShade="BF"/>
    </w:rPr>
  </w:style>
  <w:style w:type="paragraph" w:styleId="Citadestacada">
    <w:name w:val="Intense Quote"/>
    <w:basedOn w:val="Normal"/>
    <w:next w:val="Normal"/>
    <w:link w:val="CitadestacadaCar"/>
    <w:uiPriority w:val="30"/>
    <w:qFormat/>
    <w:rsid w:val="00256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6EB7"/>
    <w:rPr>
      <w:i/>
      <w:iCs/>
      <w:color w:val="0F4761" w:themeColor="accent1" w:themeShade="BF"/>
    </w:rPr>
  </w:style>
  <w:style w:type="character" w:styleId="Referenciaintensa">
    <w:name w:val="Intense Reference"/>
    <w:basedOn w:val="Fuentedeprrafopredeter"/>
    <w:uiPriority w:val="32"/>
    <w:qFormat/>
    <w:rsid w:val="00256EB7"/>
    <w:rPr>
      <w:b/>
      <w:bCs/>
      <w:smallCaps/>
      <w:color w:val="0F4761" w:themeColor="accent1" w:themeShade="BF"/>
      <w:spacing w:val="5"/>
    </w:rPr>
  </w:style>
  <w:style w:type="paragraph" w:customStyle="1" w:styleId="footnotedescription">
    <w:name w:val="footnote description"/>
    <w:next w:val="Normal"/>
    <w:link w:val="footnotedescriptionChar"/>
    <w:hidden/>
    <w:rsid w:val="00256EB7"/>
    <w:pPr>
      <w:spacing w:after="0" w:line="259" w:lineRule="auto"/>
    </w:pPr>
    <w:rPr>
      <w:rFonts w:ascii="Times New Roman" w:eastAsia="Times New Roman" w:hAnsi="Times New Roman" w:cs="Times New Roman"/>
      <w:color w:val="000000"/>
      <w:sz w:val="20"/>
      <w:lang w:eastAsia="es-CL"/>
    </w:rPr>
  </w:style>
  <w:style w:type="character" w:customStyle="1" w:styleId="footnotedescriptionChar">
    <w:name w:val="footnote description Char"/>
    <w:link w:val="footnotedescription"/>
    <w:rsid w:val="00256EB7"/>
    <w:rPr>
      <w:rFonts w:ascii="Times New Roman" w:eastAsia="Times New Roman" w:hAnsi="Times New Roman" w:cs="Times New Roman"/>
      <w:color w:val="000000"/>
      <w:sz w:val="20"/>
      <w:lang w:eastAsia="es-CL"/>
    </w:rPr>
  </w:style>
  <w:style w:type="character" w:customStyle="1" w:styleId="footnotemark">
    <w:name w:val="footnote mark"/>
    <w:hidden/>
    <w:rsid w:val="00256EB7"/>
    <w:rPr>
      <w:rFonts w:ascii="Times New Roman" w:eastAsia="Times New Roman" w:hAnsi="Times New Roman" w:cs="Times New Roman"/>
      <w:color w:val="000000"/>
      <w:sz w:val="20"/>
      <w:vertAlign w:val="superscript"/>
    </w:rPr>
  </w:style>
  <w:style w:type="paragraph" w:styleId="Encabezado">
    <w:name w:val="header"/>
    <w:basedOn w:val="Normal"/>
    <w:link w:val="EncabezadoCar"/>
    <w:uiPriority w:val="99"/>
    <w:unhideWhenUsed/>
    <w:rsid w:val="00256EB7"/>
    <w:pPr>
      <w:tabs>
        <w:tab w:val="center" w:pos="4419"/>
        <w:tab w:val="right" w:pos="8838"/>
      </w:tabs>
      <w:spacing w:after="0" w:line="240" w:lineRule="auto"/>
      <w:ind w:left="10" w:right="1" w:hanging="10"/>
      <w:jc w:val="both"/>
    </w:pPr>
    <w:rPr>
      <w:rFonts w:ascii="Times New Roman" w:eastAsia="Times New Roman" w:hAnsi="Times New Roman" w:cs="Times New Roman"/>
      <w:color w:val="000000"/>
      <w:lang w:eastAsia="es-CL"/>
    </w:rPr>
  </w:style>
  <w:style w:type="character" w:customStyle="1" w:styleId="EncabezadoCar">
    <w:name w:val="Encabezado Car"/>
    <w:basedOn w:val="Fuentedeprrafopredeter"/>
    <w:link w:val="Encabezado"/>
    <w:uiPriority w:val="99"/>
    <w:rsid w:val="00256EB7"/>
    <w:rPr>
      <w:rFonts w:ascii="Times New Roman" w:eastAsia="Times New Roman" w:hAnsi="Times New Roman" w:cs="Times New Roman"/>
      <w:color w:val="000000"/>
      <w:lang w:eastAsia="es-CL"/>
    </w:rPr>
  </w:style>
  <w:style w:type="paragraph" w:styleId="Revisin">
    <w:name w:val="Revision"/>
    <w:hidden/>
    <w:uiPriority w:val="99"/>
    <w:semiHidden/>
    <w:rsid w:val="00E34C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3b88fb-99e4-4a21-ba5a-305155771cb8" xsi:nil="true"/>
    <lcf76f155ced4ddcb4097134ff3c332f xmlns="ff793b0e-3024-4800-a63a-3bd791bebe1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48D6EB51DA4F4C8827B454159FC16E" ma:contentTypeVersion="10" ma:contentTypeDescription="Create a new document." ma:contentTypeScope="" ma:versionID="4ecffbe4d8077372f69db9bc34c1f8a5">
  <xsd:schema xmlns:xsd="http://www.w3.org/2001/XMLSchema" xmlns:xs="http://www.w3.org/2001/XMLSchema" xmlns:p="http://schemas.microsoft.com/office/2006/metadata/properties" xmlns:ns2="ff793b0e-3024-4800-a63a-3bd791bebe11" xmlns:ns3="bb3b88fb-99e4-4a21-ba5a-305155771cb8" targetNamespace="http://schemas.microsoft.com/office/2006/metadata/properties" ma:root="true" ma:fieldsID="05f36145f012b8efbc12dfd73f927596" ns2:_="" ns3:_="">
    <xsd:import namespace="ff793b0e-3024-4800-a63a-3bd791bebe11"/>
    <xsd:import namespace="bb3b88fb-99e4-4a21-ba5a-305155771c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793b0e-3024-4800-a63a-3bd791beb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44c076-1990-432d-b910-f78c9fed31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3b88fb-99e4-4a21-ba5a-305155771c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b0aa89-59f6-4ac8-b73b-77c6d61741ef}" ma:internalName="TaxCatchAll" ma:showField="CatchAllData" ma:web="bb3b88fb-99e4-4a21-ba5a-305155771c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6B4496-D8A0-41A0-BDD3-1DC97C919CA4}">
  <ds:schemaRefs>
    <ds:schemaRef ds:uri="http://schemas.microsoft.com/office/2006/metadata/properties"/>
    <ds:schemaRef ds:uri="http://schemas.microsoft.com/office/infopath/2007/PartnerControls"/>
    <ds:schemaRef ds:uri="bb3b88fb-99e4-4a21-ba5a-305155771cb8"/>
    <ds:schemaRef ds:uri="ff793b0e-3024-4800-a63a-3bd791bebe11"/>
  </ds:schemaRefs>
</ds:datastoreItem>
</file>

<file path=customXml/itemProps2.xml><?xml version="1.0" encoding="utf-8"?>
<ds:datastoreItem xmlns:ds="http://schemas.openxmlformats.org/officeDocument/2006/customXml" ds:itemID="{C678236E-B91D-4A1E-ACD2-A71754573DF0}">
  <ds:schemaRefs>
    <ds:schemaRef ds:uri="http://schemas.microsoft.com/sharepoint/v3/contenttype/forms"/>
  </ds:schemaRefs>
</ds:datastoreItem>
</file>

<file path=customXml/itemProps3.xml><?xml version="1.0" encoding="utf-8"?>
<ds:datastoreItem xmlns:ds="http://schemas.openxmlformats.org/officeDocument/2006/customXml" ds:itemID="{BF72C4D9-7F73-4757-9BA6-251C57E5F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793b0e-3024-4800-a63a-3bd791bebe11"/>
    <ds:schemaRef ds:uri="bb3b88fb-99e4-4a21-ba5a-305155771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727</Words>
  <Characters>4003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Villalonga Torrijo</dc:creator>
  <cp:keywords/>
  <dc:description/>
  <cp:lastModifiedBy>Cristian Villalonga</cp:lastModifiedBy>
  <cp:revision>9</cp:revision>
  <dcterms:created xsi:type="dcterms:W3CDTF">2026-08-27T20:14:00Z</dcterms:created>
  <dcterms:modified xsi:type="dcterms:W3CDTF">2026-09-14T14:38:00Z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d4da2709-b952-434a-8596-04aa790ee2c0</vt:lpwstr>
  </property>
  <property fmtid="{D5CDD505-2E9C-101B-9397-08002B2CF9AE}" pid="3" name="ContentTypeId">
    <vt:lpwstr>0x0101008A48D6EB51DA4F4C8827B454159FC16E</vt:lpwstr>
  </property>
</Properties>
</file>